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E" w:rsidRPr="00EA04DE" w:rsidRDefault="00EA04DE" w:rsidP="00EA04DE">
      <w:pPr>
        <w:shd w:val="clear" w:color="auto" w:fill="F8F6F2"/>
        <w:spacing w:after="100" w:line="240" w:lineRule="auto"/>
        <w:outlineLvl w:val="0"/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</w:pPr>
      <w:r w:rsidRPr="00EA04DE"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  <w:t>Как устроена банковская карта</w:t>
      </w:r>
    </w:p>
    <w:p w:rsidR="00EA04DE" w:rsidRPr="00EA04DE" w:rsidRDefault="00EA04DE" w:rsidP="00EA04DE">
      <w:pPr>
        <w:shd w:val="clear" w:color="auto" w:fill="F8F6F2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 xml:space="preserve">Рассмотрим каждый элемент банковской карты и его предназначение </w:t>
      </w:r>
    </w:p>
    <w:p w:rsidR="00EA04DE" w:rsidRPr="00EA04DE" w:rsidRDefault="00EA04DE" w:rsidP="00EA04DE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2A2BA9D4" wp14:editId="681F0055">
            <wp:extent cx="5978165" cy="4533900"/>
            <wp:effectExtent l="0" t="0" r="3810" b="0"/>
            <wp:docPr id="1" name="Рисунок 1" descr="http://fincult.cbr.ru/upload/medialibrary/fc5/card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cult.cbr.ru/upload/medialibrary/fc5/card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06" cy="45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DE" w:rsidRPr="00EA04DE" w:rsidRDefault="00EA04DE" w:rsidP="00EA04DE">
      <w:pPr>
        <w:shd w:val="clear" w:color="auto" w:fill="F7F3EB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Фоновую картинку на стандартной карте выбирает банк. В некоторых банках за небольшую сумму вы можете выбрать дизайн карты, загрузив свою картинку или фото. Главное — не нарушать авторские права. </w:t>
      </w:r>
    </w:p>
    <w:p w:rsidR="00EA04DE" w:rsidRPr="00EA04DE" w:rsidRDefault="00EA04DE" w:rsidP="00EA04DE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Номер карты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В номере карты может быть 13, 15, 16, 18 и даже 19 цифр. Самый распространенный вариант — 16 цифр. </w:t>
      </w:r>
    </w:p>
    <w:p w:rsidR="00EA04DE" w:rsidRPr="00EA04DE" w:rsidRDefault="00EA04DE" w:rsidP="00EA04DE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Номер вашей карты и номер вашего счета — это не одно и то же. К одному счету можно выпустить несколько карт. </w:t>
      </w:r>
    </w:p>
    <w:p w:rsidR="00EA04DE" w:rsidRPr="00EA04DE" w:rsidRDefault="00EA04DE" w:rsidP="00EA04DE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Логотип платежной системы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Кроме логотипа платежной системы на карте могут быть указаны логотип эмитента и/или компании-партнера. </w:t>
      </w:r>
    </w:p>
    <w:p w:rsidR="00EA04DE" w:rsidRPr="00EA04DE" w:rsidRDefault="00EA04DE" w:rsidP="00EA04DE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lastRenderedPageBreak/>
        <w:t xml:space="preserve">Карты бывают </w:t>
      </w:r>
      <w:proofErr w:type="spell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кобрейдинговые</w:t>
      </w:r>
      <w:proofErr w:type="spell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(то есть совместные карты банка с одной или несколькими компаниями-партнерами) или </w:t>
      </w:r>
      <w:proofErr w:type="spell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кобейджинговые</w:t>
      </w:r>
      <w:proofErr w:type="spell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(совместные карты обычно двух платежных систем). На таких картах логотипов будет больше. </w:t>
      </w:r>
    </w:p>
    <w:p w:rsidR="00EA04DE" w:rsidRPr="00EA04DE" w:rsidRDefault="00EA04DE" w:rsidP="00EA04DE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Наименование банка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На карте указывают наименование банка-эмитента, выпустившего карту. Платежная карта — собственность банка. Юридически клиенты банка — владельцы счета и держатели карты. </w:t>
      </w:r>
    </w:p>
    <w:p w:rsidR="00EA04DE" w:rsidRPr="00EA04DE" w:rsidRDefault="00EA04DE" w:rsidP="00EA04DE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Срок действия карты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У карты есть срок годности — как </w:t>
      </w:r>
      <w:proofErr w:type="gram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правило</w:t>
      </w:r>
      <w:proofErr w:type="gram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от года до пяти лет. Месяц и год окончания действия карты указаны на ее лицевой стороне, в формате месяц/год (последние 2 цифры). Если на вашей карте указано 03/19, она будет действовать до 31 марта 2019 года включительно. </w:t>
      </w:r>
    </w:p>
    <w:p w:rsidR="00EA04DE" w:rsidRPr="00EA04DE" w:rsidRDefault="00EA04DE" w:rsidP="00EA04DE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Имя держателя карты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Имя держателя карты указано (или </w:t>
      </w:r>
      <w:proofErr w:type="spell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эмбоссировано</w:t>
      </w:r>
      <w:proofErr w:type="spell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— то есть выдавлено) на карте латинскими буквами. Карты бывают как именными, так и не именными (в таком случае имя держателя на карте не указывается). </w:t>
      </w:r>
    </w:p>
    <w:p w:rsidR="00EA04DE" w:rsidRPr="00EA04DE" w:rsidRDefault="00EA04DE" w:rsidP="00EA04DE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Чип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Встроенный микропроцессор, который содержит информацию о карте и ее держателе. Чип нужен для идентификации клиента, когда он пользуется платежной картой в банкомате или терминале. </w:t>
      </w:r>
    </w:p>
    <w:p w:rsidR="00EA04DE" w:rsidRPr="00EA04DE" w:rsidRDefault="00EA04DE" w:rsidP="00EA04DE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EA04DE">
        <w:rPr>
          <w:rFonts w:ascii="Raleway" w:eastAsia="Times New Roman" w:hAnsi="Raleway" w:cs="Arial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 wp14:anchorId="0DC96074" wp14:editId="0185E908">
            <wp:extent cx="5877693" cy="4457700"/>
            <wp:effectExtent l="0" t="0" r="8890" b="0"/>
            <wp:docPr id="2" name="Рисунок 2" descr="http://fincult.cbr.ru/upload/medialibrary/e29/card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cult.cbr.ru/upload/medialibrary/e29/cards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05" cy="44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DE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 </w:t>
      </w:r>
    </w:p>
    <w:p w:rsidR="00EA04DE" w:rsidRPr="00EA04DE" w:rsidRDefault="00EA04DE" w:rsidP="00EA04DE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Магнитная полоса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Магнитная полоса (как и чип) содержит информацию о карте и ее держателе. С ней нужно быть внимательнее — карта может размагнититься, если неправильно ее хранить. Карту нельзя нагревать или оставлять рядом с работающими электроприборами. </w:t>
      </w:r>
    </w:p>
    <w:p w:rsidR="00EA04DE" w:rsidRPr="00EA04DE" w:rsidRDefault="00EA04DE" w:rsidP="00EA04DE">
      <w:pPr>
        <w:shd w:val="clear" w:color="auto" w:fill="F7F3EB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С 2015 года Банк России запретил банкам выпускать карты только с магнитной полосой — на всех картах для безопасности платежей должен быть чип. Пока еще можно встретить карты с магнитной полосой без чипа — это карты, которые были выпущены до начала 2015 года и все еще действуют. </w:t>
      </w:r>
    </w:p>
    <w:p w:rsidR="00EA04DE" w:rsidRPr="00EA04DE" w:rsidRDefault="00EA04DE" w:rsidP="00EA04DE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Голограмма платежной системы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Один из способов защиты карты от подделки — голограмма. Голограмма может располагаться и на лицевой стороне карты. </w:t>
      </w:r>
    </w:p>
    <w:p w:rsidR="00EA04DE" w:rsidRPr="00EA04DE" w:rsidRDefault="00EA04DE" w:rsidP="00EA04DE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Полоса для подписи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На оборотной стороне платежной карты расположена полоса для образца подписи ее держателя. Распишитесь на карте, когда получите ее, — без подписи держателя карта недействительна. Некоторые карты выпускаются без полосы для подписи. </w:t>
      </w:r>
    </w:p>
    <w:p w:rsidR="00EA04DE" w:rsidRPr="00EA04DE" w:rsidRDefault="00EA04DE" w:rsidP="00EA04DE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Код проверки подлинности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lastRenderedPageBreak/>
        <w:t>Его еще называют CVV (</w:t>
      </w:r>
      <w:proofErr w:type="spell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CardVerificationValue</w:t>
      </w:r>
      <w:proofErr w:type="spell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) или CVC (</w:t>
      </w:r>
      <w:proofErr w:type="spell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CardValidationCode</w:t>
      </w:r>
      <w:proofErr w:type="spell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) — аббревиатура зависит от платежной системы, в рамках которой выпущена карта. Благодаря такому коду можно совершать покупки через интернет с большей безопасностью. </w:t>
      </w:r>
    </w:p>
    <w:p w:rsidR="00EA04DE" w:rsidRPr="00EA04DE" w:rsidRDefault="00EA04DE" w:rsidP="00EA04DE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Данные банка</w:t>
      </w: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EA04DE" w:rsidRPr="00EA04DE" w:rsidRDefault="00EA04DE" w:rsidP="00EA04DE">
      <w:pPr>
        <w:shd w:val="clear" w:color="auto" w:fill="F8F6F2"/>
        <w:spacing w:before="100" w:beforeAutospacing="1" w:after="100" w:afterAutospacing="1" w:line="240" w:lineRule="auto"/>
        <w:ind w:left="720"/>
        <w:rPr>
          <w:rFonts w:ascii="Raleway" w:eastAsia="Times New Roman" w:hAnsi="Raleway" w:cs="Arial"/>
          <w:sz w:val="24"/>
          <w:szCs w:val="24"/>
          <w:lang w:eastAsia="ru-RU"/>
        </w:rPr>
      </w:pPr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На карте </w:t>
      </w:r>
      <w:proofErr w:type="gram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указаны</w:t>
      </w:r>
      <w:proofErr w:type="gram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номер телефона банка, выдавшего карту, и его адрес. Выпишите эти данные и храните под рукой. По указанному на карте номеру телефона нужно обращаться в банк, если вы, к примеру, </w:t>
      </w:r>
      <w:proofErr w:type="gramStart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>потеряете карту и ее придется</w:t>
      </w:r>
      <w:proofErr w:type="gramEnd"/>
      <w:r w:rsidRPr="00EA04DE">
        <w:rPr>
          <w:rFonts w:ascii="Raleway" w:eastAsia="Times New Roman" w:hAnsi="Raleway" w:cs="Arial"/>
          <w:sz w:val="24"/>
          <w:szCs w:val="24"/>
          <w:lang w:eastAsia="ru-RU"/>
        </w:rPr>
        <w:t xml:space="preserve"> срочно заблокировать. </w:t>
      </w:r>
    </w:p>
    <w:p w:rsidR="00DE6270" w:rsidRDefault="00DE6270">
      <w:bookmarkStart w:id="0" w:name="_GoBack"/>
      <w:bookmarkEnd w:id="0"/>
    </w:p>
    <w:sectPr w:rsidR="00DE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470"/>
    <w:multiLevelType w:val="multilevel"/>
    <w:tmpl w:val="1DD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379F9"/>
    <w:multiLevelType w:val="multilevel"/>
    <w:tmpl w:val="41084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F3"/>
    <w:rsid w:val="000568F3"/>
    <w:rsid w:val="00DE6270"/>
    <w:rsid w:val="00E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2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6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346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519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9494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812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2017-10-09T15:54:00Z</dcterms:created>
  <dcterms:modified xsi:type="dcterms:W3CDTF">2017-10-09T15:55:00Z</dcterms:modified>
</cp:coreProperties>
</file>